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 xml:space="preserve">Procedura negoziata previa indagine di mercato/consultazione di elenco operatori ai </w:t>
      </w:r>
      <w:r w:rsidR="00FB2DC5">
        <w:rPr>
          <w:rStyle w:val="BLOCKBOLD"/>
          <w:rFonts w:ascii="Calibri" w:hAnsi="Calibri"/>
        </w:rPr>
        <w:t>sensi dell’art. 36 co. 2 lett. A</w:t>
      </w:r>
      <w:r w:rsidRPr="00A007BF">
        <w:rPr>
          <w:rStyle w:val="BLOCKBOLD"/>
          <w:rFonts w:ascii="Calibri" w:hAnsi="Calibri"/>
        </w:rPr>
        <w:t xml:space="preserve">) D.lgs. 50/2016 per </w:t>
      </w:r>
      <w:r w:rsidR="00FB2DC5">
        <w:rPr>
          <w:rStyle w:val="BLOCKBOLD"/>
          <w:rFonts w:ascii="Calibri" w:hAnsi="Calibri"/>
        </w:rPr>
        <w:t>la</w:t>
      </w:r>
      <w:r w:rsidRPr="00A007BF">
        <w:rPr>
          <w:rStyle w:val="BLOCKBOLD"/>
          <w:rFonts w:ascii="Calibri" w:hAnsi="Calibri"/>
        </w:rPr>
        <w:t xml:space="preserve"> </w:t>
      </w:r>
      <w:r w:rsidR="00FB2DC5" w:rsidRPr="00FB2DC5">
        <w:rPr>
          <w:rStyle w:val="BLOCKBOLD"/>
          <w:rFonts w:ascii="Calibri" w:hAnsi="Calibri"/>
        </w:rPr>
        <w:t>Fornitura accessori apparati di telefonia mobile</w:t>
      </w:r>
      <w:r w:rsidRPr="00A007BF">
        <w:rPr>
          <w:rStyle w:val="BLOCKBOLD"/>
          <w:rFonts w:ascii="Calibri" w:hAnsi="Calibri"/>
        </w:rPr>
        <w:t xml:space="preserve">               Dichiarazione aggiuntiva art</w:t>
      </w:r>
      <w:r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37FC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F37FCB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□</w:t>
      </w:r>
    </w:p>
    <w:p w:rsidR="00E6310C" w:rsidRPr="00F37FCB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F37FCB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si è reso colpevole delle fattispecie di cui all’art. 80 co. 5 lettera c quater) del Codice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</w:t>
      </w:r>
      <w:proofErr w:type="gramStart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riconosciute  o</w:t>
      </w:r>
      <w:proofErr w:type="gramEnd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 accertate con sentenza passata in giudicato come </w:t>
      </w:r>
      <w:bookmarkStart w:id="0" w:name="_GoBack"/>
      <w:bookmarkEnd w:id="0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di seguito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lastRenderedPageBreak/>
        <w:t>elencato:__________________________________________________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F37FCB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E6310C" w:rsidRPr="00F37FC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______________</w:t>
      </w:r>
      <w:proofErr w:type="gramStart"/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A007B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 xml:space="preserve">Procedura negoziata previa indagine di mercato/consultazione di elenco operatori ai </w:t>
    </w:r>
    <w:r w:rsidR="00FB2DC5">
      <w:rPr>
        <w:rFonts w:ascii="Calibri" w:hAnsi="Calibri"/>
        <w:sz w:val="18"/>
        <w:szCs w:val="18"/>
      </w:rPr>
      <w:t xml:space="preserve">sensi dell’art. 36 co. 2 </w:t>
    </w:r>
    <w:proofErr w:type="spellStart"/>
    <w:r w:rsidR="00FB2DC5">
      <w:rPr>
        <w:rFonts w:ascii="Calibri" w:hAnsi="Calibri"/>
        <w:sz w:val="18"/>
        <w:szCs w:val="18"/>
      </w:rPr>
      <w:t>lett</w:t>
    </w:r>
    <w:proofErr w:type="spellEnd"/>
    <w:r w:rsidR="00FB2DC5">
      <w:rPr>
        <w:rFonts w:ascii="Calibri" w:hAnsi="Calibri"/>
        <w:sz w:val="18"/>
        <w:szCs w:val="18"/>
      </w:rPr>
      <w:t>. a</w:t>
    </w:r>
    <w:r w:rsidRPr="00A007BF">
      <w:rPr>
        <w:rFonts w:ascii="Calibri" w:hAnsi="Calibri"/>
        <w:sz w:val="18"/>
        <w:szCs w:val="18"/>
      </w:rPr>
      <w:t xml:space="preserve">) D.lgs. 50/2016 </w:t>
    </w:r>
    <w:proofErr w:type="gramStart"/>
    <w:r w:rsidRPr="00A007BF">
      <w:rPr>
        <w:rFonts w:ascii="Calibri" w:hAnsi="Calibri"/>
        <w:sz w:val="18"/>
        <w:szCs w:val="18"/>
      </w:rPr>
      <w:t xml:space="preserve">per  </w:t>
    </w:r>
    <w:r w:rsidR="00FB2DC5" w:rsidRPr="00FB2DC5">
      <w:rPr>
        <w:rFonts w:ascii="Calibri" w:hAnsi="Calibri"/>
        <w:sz w:val="18"/>
        <w:szCs w:val="18"/>
      </w:rPr>
      <w:t>Fornitura</w:t>
    </w:r>
    <w:proofErr w:type="gramEnd"/>
    <w:r w:rsidR="00FB2DC5" w:rsidRPr="00FB2DC5">
      <w:rPr>
        <w:rFonts w:ascii="Calibri" w:hAnsi="Calibri"/>
        <w:sz w:val="18"/>
        <w:szCs w:val="18"/>
      </w:rPr>
      <w:t xml:space="preserve"> accessori apparati di telefonia mobile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B2DC5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B8720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2020-01-27T13:39:00Z</dcterms:modified>
</cp:coreProperties>
</file>